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E1" w:rsidRPr="00670CE1" w:rsidRDefault="00670CE1" w:rsidP="00670CE1">
      <w:pPr>
        <w:spacing w:before="240" w:after="60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КОНВЕНЦИЯ 105                                                        </w:t>
      </w:r>
    </w:p>
    <w:p w:rsidR="00670CE1" w:rsidRPr="00670CE1" w:rsidRDefault="00670CE1" w:rsidP="00670CE1">
      <w:pPr>
        <w:ind w:left="113" w:right="113"/>
        <w:jc w:val="center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 </w:t>
      </w:r>
    </w:p>
    <w:p w:rsidR="00670CE1" w:rsidRPr="00670CE1" w:rsidRDefault="00670CE1" w:rsidP="00670CE1">
      <w:pPr>
        <w:ind w:right="113"/>
        <w:jc w:val="center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Конвенция об упразднении принудительного труда </w:t>
      </w:r>
      <w:r w:rsidRPr="00670CE1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ru-RU"/>
        </w:rPr>
        <w:t>1</w:t>
      </w:r>
    </w:p>
    <w:p w:rsidR="00670CE1" w:rsidRPr="00670CE1" w:rsidRDefault="00670CE1" w:rsidP="00670CE1">
      <w:pPr>
        <w:ind w:right="113"/>
        <w:jc w:val="center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 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510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Генеральная Конференция Международной Организации Труда, созванная в Женеве Административным Советом Международного   Бюро Труда и собравшаяся 5 июня 1957 года на свою сороковую сессию</w:t>
      </w: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, 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рассмотрев вопрос о принудительном труде, являющийся четвертым пунктом повестки дня сессии, учитывая положения Конвенции 1930 года о принудительном труде, принимая во внимание, что Конвенция 1926 года о рабстве предусматривает, что будут приняты все необходимые меры для того,   чтобы обязательный или принудительный труд не привел к условиям, аналогичным рабству, и что Дополнительная конвенция 1956 года об упразднении рабства, работорговли и институтов и обычаев, сходных с рабством, предусматривает полную   отмену долговой кабалы и крепостной зависимости, принимая во внимание, что Конвенция 1949 года о защите заработной платы предусматривает своевременную выплату заработной платы и запрещает применение каких-либо систем оплаты   труда, лишающих работников реальной возможности ухода   с работы, постановив принять дополнительные предложения относительно отмены некоторых видов принудительного или обязательного труда, являющихся нарушением прав человека, упомянутых в Уставе Организации Объединенных Наций и провозглашенных во   Всеобщей декларации прав человека, решив придать этим</w:t>
      </w: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предложениям форму международной конвенции, принимает сего двадцать пятого дня июня месяца тысяча девятьсот пятьдесят седьмого года нижеследующую Конвенцию, которая может именоваться Конвенцией 1957 года об упразднении принудительного труда: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1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Каждый Член Международной Организации Труда, ратифицирующий настоящую Конвенцию, обязуется упразднить принудительный или   обязательный труд и не прибегать к какой-либо его форме:</w:t>
      </w:r>
    </w:p>
    <w:p w:rsidR="00670CE1" w:rsidRPr="00670CE1" w:rsidRDefault="00670CE1" w:rsidP="00670CE1">
      <w:pPr>
        <w:ind w:left="737" w:right="113" w:hanging="340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a)</w:t>
      </w:r>
      <w:r w:rsidRPr="00670CE1">
        <w:rPr>
          <w:rFonts w:eastAsia="Times New Roman" w:cs="Times New Roman"/>
          <w:color w:val="000000"/>
          <w:sz w:val="14"/>
          <w:szCs w:val="14"/>
          <w:lang w:val="ru-RU"/>
        </w:rPr>
        <w:t>      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 xml:space="preserve">в качестве средства политического воздействия или </w:t>
      </w:r>
      <w:proofErr w:type="gramStart"/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воспитания</w:t>
      </w:r>
      <w:proofErr w:type="gramEnd"/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 xml:space="preserve"> или   в качестве меры наказания за наличие или за выражение политических взглядов или идеологических убеждений, противоположных установленной политической, социальной или экономической системе;</w:t>
      </w:r>
    </w:p>
    <w:p w:rsidR="00670CE1" w:rsidRPr="00670CE1" w:rsidRDefault="00670CE1" w:rsidP="00670CE1">
      <w:pPr>
        <w:ind w:left="737" w:right="113" w:hanging="340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b)</w:t>
      </w:r>
      <w:r w:rsidRPr="00670CE1">
        <w:rPr>
          <w:rFonts w:eastAsia="Times New Roman" w:cs="Times New Roman"/>
          <w:color w:val="000000"/>
          <w:sz w:val="14"/>
          <w:szCs w:val="14"/>
          <w:lang w:val="ru-RU"/>
        </w:rPr>
        <w:t>      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в качестве метода мобилизации и использования рабочей силы для   нужд экономического развития;</w:t>
      </w:r>
    </w:p>
    <w:p w:rsidR="00670CE1" w:rsidRPr="00670CE1" w:rsidRDefault="00670CE1" w:rsidP="00670CE1">
      <w:pPr>
        <w:ind w:left="737" w:right="113" w:hanging="340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lastRenderedPageBreak/>
        <w:t>c)</w:t>
      </w:r>
      <w:r w:rsidRPr="00670CE1">
        <w:rPr>
          <w:rFonts w:eastAsia="Times New Roman" w:cs="Times New Roman"/>
          <w:color w:val="000000"/>
          <w:sz w:val="14"/>
          <w:szCs w:val="14"/>
          <w:lang w:val="ru-RU"/>
        </w:rPr>
        <w:t>      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в качестве средства поддержания трудовой дисциплины;  </w:t>
      </w:r>
    </w:p>
    <w:p w:rsidR="00670CE1" w:rsidRPr="00670CE1" w:rsidRDefault="00670CE1" w:rsidP="00670CE1">
      <w:pPr>
        <w:ind w:left="737" w:right="113" w:hanging="340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d)</w:t>
      </w:r>
      <w:r w:rsidRPr="00670CE1">
        <w:rPr>
          <w:rFonts w:eastAsia="Times New Roman" w:cs="Times New Roman"/>
          <w:color w:val="000000"/>
          <w:sz w:val="14"/>
          <w:szCs w:val="14"/>
          <w:lang w:val="ru-RU"/>
        </w:rPr>
        <w:t>      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в качестве средства наказания за участие в забастовках;</w:t>
      </w:r>
    </w:p>
    <w:p w:rsidR="00670CE1" w:rsidRPr="00670CE1" w:rsidRDefault="00670CE1" w:rsidP="00670CE1">
      <w:pPr>
        <w:ind w:left="737" w:right="113" w:hanging="340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e)</w:t>
      </w:r>
      <w:r w:rsidRPr="00670CE1">
        <w:rPr>
          <w:rFonts w:eastAsia="Times New Roman" w:cs="Times New Roman"/>
          <w:color w:val="000000"/>
          <w:sz w:val="14"/>
          <w:szCs w:val="14"/>
          <w:lang w:val="ru-RU"/>
        </w:rPr>
        <w:t>      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в качестве меры дискриминации по признакам расовой, социальной и национальной принадлежности или вероисповедания.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2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Каждый Член Международной Организации Труда, ратифицирующий настоящую Конвенцию, обязуется принять эффективные меры для   немедленной и полной отмены тех видов принудительного или обязательного труда, которые перечислены в статье 1 настоящей Конвенции.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3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Официальные документы о ратификации настоящей Конвенции направляются Генеральному Директору Международного Бюро Труда для   регистрации.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4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2. Она вступает в силу через двенадцать месяцев после того, как Генеральный Директор зарегистрирует документы о ратификации двух Членов Организации.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3. Впоследствии настоящая Конвенция вступает в силу в отношении   каждого Члена Организации через двенадцать месяцев после даты регистрации его документа о ратификации.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5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 xml:space="preserve">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   денонсации, направленного Генеральному Директору Международного 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lastRenderedPageBreak/>
        <w:t>Бюро Труда для регистрации. Денонсация вступает в силу через год после регистрации акта о денонсации.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2. Каждый Член Организации, ратифицировавший настоящую Конвенцию, который в годичный срок по истечении упомянутого в предыдущем пункте десятилетнего периода не воспользуется своим правом на   денонсацию, предусмотренным в настоящей статье,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порядке, установленном в настоящей статье.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6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1. Генеральный Директор Международного Бюро Труда извещает   всех Членов Международной Организации Труда о регистрации всех документов о ратификации и актов о денонсации, полученных им от Членов   Организации.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2. Извещая Членов Организации о регистрации полученного им второго документа о ратификации, Генеральный Директор обращает их внимание на дату вступления Конвенции в силу.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7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Генеральный Директор Международного Бюро Труда направляет   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и актов о денонсации, зарегистрированных им в соответствии с положениями предыдущих статей.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8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   ли включать в повестку дня Конференции вопрос о ее полном или частичном пересмотре.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9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lastRenderedPageBreak/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1. В случае, если Конференция примет новую конвенцию, полностью   или частично пересматривающую настоящую Конвенцию, и если в новой конвенции не предусмотрено обратное, то:</w:t>
      </w:r>
    </w:p>
    <w:p w:rsidR="00670CE1" w:rsidRPr="00670CE1" w:rsidRDefault="00670CE1" w:rsidP="00670CE1">
      <w:pPr>
        <w:ind w:left="737" w:right="113" w:hanging="340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a)</w:t>
      </w:r>
      <w:r w:rsidRPr="00670CE1">
        <w:rPr>
          <w:rFonts w:eastAsia="Times New Roman" w:cs="Times New Roman"/>
          <w:color w:val="000000"/>
          <w:sz w:val="14"/>
          <w:szCs w:val="14"/>
          <w:lang w:val="ru-RU"/>
        </w:rPr>
        <w:t>      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ратификация каким-либо Членом Организации новой, пересматривающей конвенции влечет за собой автоматически, независимо   от положений статьи 5, немедленную денонсацию настоящей Конвенции при условии, что новая, пересматривающая конвенция вступила   в силу;</w:t>
      </w:r>
    </w:p>
    <w:p w:rsidR="00670CE1" w:rsidRPr="00670CE1" w:rsidRDefault="00670CE1" w:rsidP="00670CE1">
      <w:pPr>
        <w:ind w:left="737" w:right="113" w:hanging="340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b)</w:t>
      </w:r>
      <w:r w:rsidRPr="00670CE1">
        <w:rPr>
          <w:rFonts w:eastAsia="Times New Roman" w:cs="Times New Roman"/>
          <w:color w:val="000000"/>
          <w:sz w:val="14"/>
          <w:szCs w:val="14"/>
          <w:lang w:val="ru-RU"/>
        </w:rPr>
        <w:t>      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начиная с даты вступления в силу новой, пересматривающей конвенции настоящая Конвенция закрыта для ратификации ее Членами Организации.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 xml:space="preserve">2. Настоящая Конвенция остается во всяком случае в </w:t>
      </w:r>
      <w:proofErr w:type="gramStart"/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силе</w:t>
      </w:r>
      <w:proofErr w:type="gramEnd"/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 xml:space="preserve"> но форме и содержанию в отношении тек Членов Организации, которые ее ратифицировали, но не ратифицировали новую, пересматривающую конвенцию.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spacing w:before="240" w:after="60"/>
        <w:jc w:val="center"/>
        <w:outlineLvl w:val="1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70CE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Статья 10</w:t>
      </w:r>
    </w:p>
    <w:p w:rsidR="00670CE1" w:rsidRPr="00670CE1" w:rsidRDefault="00670CE1" w:rsidP="00670CE1">
      <w:pPr>
        <w:ind w:left="113"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i/>
          <w:iCs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left="113" w:right="113" w:firstLine="432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Английский и французский тексты настоящей Конвенции имеют одинаковую силу.</w:t>
      </w:r>
    </w:p>
    <w:p w:rsidR="00670CE1" w:rsidRPr="00670CE1" w:rsidRDefault="00670CE1" w:rsidP="00670CE1">
      <w:pPr>
        <w:ind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_______________</w:t>
      </w:r>
    </w:p>
    <w:p w:rsidR="00670CE1" w:rsidRPr="00670CE1" w:rsidRDefault="00670CE1" w:rsidP="00670CE1">
      <w:pPr>
        <w:ind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670CE1" w:rsidRPr="00670CE1" w:rsidRDefault="00670CE1" w:rsidP="00670CE1">
      <w:pPr>
        <w:ind w:right="113"/>
        <w:jc w:val="both"/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           </w:t>
      </w:r>
      <w:r w:rsidRPr="00670CE1">
        <w:rPr>
          <w:rFonts w:eastAsia="Times New Roman" w:cs="Times New Roman"/>
          <w:color w:val="000000"/>
          <w:sz w:val="27"/>
          <w:szCs w:val="27"/>
          <w:vertAlign w:val="superscript"/>
          <w:lang w:val="ru-RU"/>
        </w:rPr>
        <w:t>1</w:t>
      </w: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Дата вступления в силу: 17 января 1959 года.</w:t>
      </w:r>
    </w:p>
    <w:p w:rsidR="00670CE1" w:rsidRPr="00670CE1" w:rsidRDefault="00670CE1" w:rsidP="00670CE1">
      <w:pPr>
        <w:rPr>
          <w:rFonts w:eastAsia="Times New Roman" w:cs="Times New Roman"/>
          <w:color w:val="000000"/>
          <w:sz w:val="27"/>
          <w:szCs w:val="27"/>
          <w:lang w:val="ru-RU"/>
        </w:rPr>
      </w:pPr>
      <w:r w:rsidRPr="00670CE1">
        <w:rPr>
          <w:rFonts w:eastAsia="Times New Roman" w:cs="Times New Roman"/>
          <w:color w:val="000000"/>
          <w:sz w:val="27"/>
          <w:szCs w:val="27"/>
          <w:lang w:val="ru-RU"/>
        </w:rPr>
        <w:t> </w:t>
      </w:r>
    </w:p>
    <w:p w:rsidR="00C6111C" w:rsidRPr="00670CE1" w:rsidRDefault="00C6111C">
      <w:pPr>
        <w:rPr>
          <w:lang w:val="ru-RU"/>
        </w:rPr>
      </w:pPr>
      <w:bookmarkStart w:id="0" w:name="_GoBack"/>
      <w:bookmarkEnd w:id="0"/>
    </w:p>
    <w:sectPr w:rsidR="00C6111C" w:rsidRPr="00670CE1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F7"/>
    <w:rsid w:val="00185048"/>
    <w:rsid w:val="00670CE1"/>
    <w:rsid w:val="00C6111C"/>
    <w:rsid w:val="00CD0BF7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9B39E-4F3B-4C94-B98B-BEBC055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0CE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CE1"/>
    <w:rPr>
      <w:rFonts w:eastAsia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5247</Characters>
  <Application>Microsoft Office Word</Application>
  <DocSecurity>0</DocSecurity>
  <Lines>43</Lines>
  <Paragraphs>12</Paragraphs>
  <ScaleCrop>false</ScaleCrop>
  <Company>OSCE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Fayzullo Nasimov</dc:creator>
  <cp:keywords/>
  <dc:description/>
  <cp:lastModifiedBy>Fayzullo Nasimov</cp:lastModifiedBy>
  <cp:revision>2</cp:revision>
  <dcterms:created xsi:type="dcterms:W3CDTF">2020-03-05T06:00:00Z</dcterms:created>
  <dcterms:modified xsi:type="dcterms:W3CDTF">2020-03-05T06:00:00Z</dcterms:modified>
</cp:coreProperties>
</file>